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07E7D" w14:textId="6CBF8689" w:rsidR="00C96E6F" w:rsidRPr="00C96E6F" w:rsidRDefault="003C0B14" w:rsidP="00C96E6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C96E6F">
        <w:rPr>
          <w:rFonts w:ascii="Times New Roman" w:hAnsi="Times New Roman" w:cs="Times New Roman"/>
          <w:b/>
          <w:bCs/>
          <w:sz w:val="28"/>
          <w:szCs w:val="28"/>
          <w:lang w:val="pl-PL"/>
        </w:rPr>
        <w:t>Harmonogram zajęć z przedmiotu Biochemiczne aspekty zdrowia z elementami biochemii klinicznej</w:t>
      </w:r>
      <w:r w:rsidR="00C96E6F" w:rsidRPr="00C96E6F">
        <w:rPr>
          <w:rFonts w:ascii="Times New Roman" w:hAnsi="Times New Roman" w:cs="Times New Roman"/>
          <w:b/>
          <w:bCs/>
          <w:i/>
          <w:sz w:val="28"/>
          <w:szCs w:val="28"/>
          <w:lang w:val="pl-PL"/>
        </w:rPr>
        <w:t xml:space="preserve"> </w:t>
      </w:r>
      <w:r w:rsidR="00F861A6">
        <w:rPr>
          <w:rFonts w:ascii="Times New Roman" w:hAnsi="Times New Roman" w:cs="Times New Roman"/>
          <w:b/>
          <w:bCs/>
          <w:i/>
          <w:sz w:val="28"/>
          <w:szCs w:val="28"/>
          <w:lang w:val="pl-PL"/>
        </w:rPr>
        <w:t xml:space="preserve">- </w:t>
      </w:r>
      <w:r w:rsidR="00C96E6F" w:rsidRPr="00C96E6F">
        <w:rPr>
          <w:rFonts w:ascii="Times New Roman" w:hAnsi="Times New Roman" w:cs="Times New Roman"/>
          <w:b/>
          <w:bCs/>
          <w:i/>
          <w:sz w:val="28"/>
          <w:szCs w:val="28"/>
          <w:lang w:val="pl-PL"/>
        </w:rPr>
        <w:t>TZSŻ II stopień, I rok, semestr zimowy 2026/2027</w:t>
      </w:r>
    </w:p>
    <w:p w14:paraId="0D3EEA55" w14:textId="7688A087" w:rsidR="00584D0A" w:rsidRPr="00CA01C9" w:rsidRDefault="003C0B14">
      <w:pPr>
        <w:pStyle w:val="Nagwek1"/>
        <w:rPr>
          <w:rFonts w:ascii="Times New Roman" w:hAnsi="Times New Roman" w:cs="Times New Roman"/>
          <w:sz w:val="28"/>
          <w:lang w:val="pl-PL"/>
        </w:rPr>
      </w:pPr>
      <w:r w:rsidRPr="00CA01C9">
        <w:rPr>
          <w:rFonts w:ascii="Times New Roman" w:hAnsi="Times New Roman" w:cs="Times New Roman"/>
          <w:sz w:val="28"/>
          <w:lang w:val="pl-PL"/>
        </w:rPr>
        <w:t xml:space="preserve">Wykłady </w:t>
      </w:r>
      <w:r w:rsidR="00CA01C9" w:rsidRPr="00CA01C9">
        <w:rPr>
          <w:rFonts w:ascii="Times New Roman" w:hAnsi="Times New Roman" w:cs="Times New Roman"/>
          <w:sz w:val="28"/>
          <w:lang w:val="pl-PL"/>
        </w:rPr>
        <w:t>rozpoczną się po zakończeniu przedmiotu Gerokinezjologia</w:t>
      </w:r>
    </w:p>
    <w:p w14:paraId="6178046C" w14:textId="2EBAA982" w:rsidR="00584D0A" w:rsidRPr="002B5A8B" w:rsidRDefault="003C0B14">
      <w:pPr>
        <w:pStyle w:val="Nagwek1"/>
        <w:rPr>
          <w:rFonts w:ascii="Times New Roman" w:hAnsi="Times New Roman" w:cs="Times New Roman"/>
          <w:sz w:val="28"/>
          <w:lang w:val="pl-PL"/>
        </w:rPr>
      </w:pPr>
      <w:r w:rsidRPr="002B5A8B">
        <w:rPr>
          <w:rFonts w:ascii="Times New Roman" w:hAnsi="Times New Roman" w:cs="Times New Roman"/>
          <w:sz w:val="28"/>
          <w:lang w:val="pl-PL"/>
        </w:rPr>
        <w:t>Seminaria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985"/>
        <w:gridCol w:w="6507"/>
      </w:tblGrid>
      <w:tr w:rsidR="000E7ABA" w:rsidRPr="00C96E6F" w14:paraId="38D762F4" w14:textId="77777777" w:rsidTr="002B5A8B">
        <w:trPr>
          <w:jc w:val="center"/>
        </w:trPr>
        <w:tc>
          <w:tcPr>
            <w:tcW w:w="1838" w:type="dxa"/>
            <w:shd w:val="clear" w:color="auto" w:fill="1F4E78"/>
            <w:vAlign w:val="center"/>
          </w:tcPr>
          <w:p w14:paraId="544E993F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Termin i grupy</w:t>
            </w:r>
          </w:p>
        </w:tc>
        <w:tc>
          <w:tcPr>
            <w:tcW w:w="1985" w:type="dxa"/>
            <w:shd w:val="clear" w:color="auto" w:fill="1F4E78"/>
            <w:vAlign w:val="center"/>
          </w:tcPr>
          <w:p w14:paraId="21644EAF" w14:textId="27E9889E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Temat</w:t>
            </w:r>
          </w:p>
        </w:tc>
        <w:tc>
          <w:tcPr>
            <w:tcW w:w="6507" w:type="dxa"/>
            <w:shd w:val="clear" w:color="auto" w:fill="1F4E78"/>
            <w:vAlign w:val="center"/>
          </w:tcPr>
          <w:p w14:paraId="202B5137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Krótki opis</w:t>
            </w:r>
          </w:p>
        </w:tc>
      </w:tr>
      <w:tr w:rsidR="000E7ABA" w:rsidRPr="00C96E6F" w14:paraId="069A01B6" w14:textId="77777777" w:rsidTr="002B5A8B">
        <w:trPr>
          <w:jc w:val="center"/>
        </w:trPr>
        <w:tc>
          <w:tcPr>
            <w:tcW w:w="1838" w:type="dxa"/>
            <w:vAlign w:val="center"/>
          </w:tcPr>
          <w:p w14:paraId="39FBF86B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02.10.2026 – L1+L2; 09.10.2026 – L3+L4</w:t>
            </w:r>
          </w:p>
        </w:tc>
        <w:tc>
          <w:tcPr>
            <w:tcW w:w="1985" w:type="dxa"/>
            <w:vAlign w:val="center"/>
          </w:tcPr>
          <w:p w14:paraId="507F480D" w14:textId="445349DF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metaboliczny</w:t>
            </w:r>
          </w:p>
        </w:tc>
        <w:tc>
          <w:tcPr>
            <w:tcW w:w="6507" w:type="dxa"/>
            <w:vAlign w:val="center"/>
          </w:tcPr>
          <w:p w14:paraId="3DFBF95C" w14:textId="7D2B30ED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Diagnostyka biochemiczna zaburzeń metabolicznych. Rozpoznawanie profilu ryzyka metabolicznego. Wpływ aktywności fizycznej i krioterapii całego ciała w zaburzeniach metabolicznych.</w:t>
            </w:r>
          </w:p>
        </w:tc>
      </w:tr>
      <w:tr w:rsidR="000E7ABA" w:rsidRPr="00C96E6F" w14:paraId="0422F433" w14:textId="77777777" w:rsidTr="002B5A8B">
        <w:trPr>
          <w:jc w:val="center"/>
        </w:trPr>
        <w:tc>
          <w:tcPr>
            <w:tcW w:w="1838" w:type="dxa"/>
            <w:shd w:val="clear" w:color="auto" w:fill="F2F6FA"/>
            <w:vAlign w:val="center"/>
          </w:tcPr>
          <w:p w14:paraId="5D405AF0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16.10.2026 – L1+L2; 23.10.2026 – L3+L4</w:t>
            </w:r>
          </w:p>
        </w:tc>
        <w:tc>
          <w:tcPr>
            <w:tcW w:w="1985" w:type="dxa"/>
            <w:shd w:val="clear" w:color="auto" w:fill="F2F6FA"/>
            <w:vAlign w:val="center"/>
          </w:tcPr>
          <w:p w14:paraId="1CA2BFE1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Stres oksydacyjny i przewlekły stan zapalny</w:t>
            </w:r>
          </w:p>
        </w:tc>
        <w:tc>
          <w:tcPr>
            <w:tcW w:w="6507" w:type="dxa"/>
            <w:shd w:val="clear" w:color="auto" w:fill="F2F6FA"/>
            <w:vAlign w:val="center"/>
          </w:tcPr>
          <w:p w14:paraId="2AA7D855" w14:textId="259B7CF4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Łączenie markerów stresu oksydacyjnego, CRP i cytokin z obrazem chorób metabolicznych. Antyoksydacyjny wpływ aktywności fizycznej i krioterapii całego ciała.</w:t>
            </w:r>
          </w:p>
        </w:tc>
      </w:tr>
      <w:tr w:rsidR="000E7ABA" w:rsidRPr="00C96E6F" w14:paraId="0C473079" w14:textId="77777777" w:rsidTr="002B5A8B">
        <w:trPr>
          <w:jc w:val="center"/>
        </w:trPr>
        <w:tc>
          <w:tcPr>
            <w:tcW w:w="1838" w:type="dxa"/>
            <w:vAlign w:val="center"/>
          </w:tcPr>
          <w:p w14:paraId="4BFEE84C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20.11.2026 – L1+L2; 27.11.2026 – L3+L4</w:t>
            </w:r>
          </w:p>
        </w:tc>
        <w:tc>
          <w:tcPr>
            <w:tcW w:w="1985" w:type="dxa"/>
            <w:vAlign w:val="center"/>
          </w:tcPr>
          <w:p w14:paraId="007D5D6B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Starzenie biologiczne i sirtuiny</w:t>
            </w:r>
          </w:p>
        </w:tc>
        <w:tc>
          <w:tcPr>
            <w:tcW w:w="6507" w:type="dxa"/>
            <w:vAlign w:val="center"/>
          </w:tcPr>
          <w:p w14:paraId="64758A4A" w14:textId="5B5EF0EE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Wpływ stylu życia na poziom sirtuin i pojemność antyoksydacyjną; formułowanie praktycznych wniosków dla trenera zdrowego stylu życia.</w:t>
            </w:r>
          </w:p>
        </w:tc>
      </w:tr>
    </w:tbl>
    <w:p w14:paraId="46E53FFC" w14:textId="77777777" w:rsidR="00584D0A" w:rsidRPr="00C96E6F" w:rsidRDefault="00584D0A">
      <w:pPr>
        <w:spacing w:after="40"/>
        <w:rPr>
          <w:rFonts w:ascii="Times New Roman" w:hAnsi="Times New Roman" w:cs="Times New Roman"/>
          <w:sz w:val="24"/>
          <w:szCs w:val="24"/>
          <w:lang w:val="pl-PL"/>
        </w:rPr>
      </w:pPr>
    </w:p>
    <w:p w14:paraId="63D47E96" w14:textId="58A19E36" w:rsidR="00584D0A" w:rsidRPr="002B5A8B" w:rsidRDefault="003C0B14" w:rsidP="002B5A8B">
      <w:pPr>
        <w:pStyle w:val="Nagwek1"/>
        <w:spacing w:before="0"/>
        <w:rPr>
          <w:rFonts w:ascii="Times New Roman" w:hAnsi="Times New Roman" w:cs="Times New Roman"/>
          <w:sz w:val="28"/>
        </w:rPr>
      </w:pPr>
      <w:r w:rsidRPr="002B5A8B">
        <w:rPr>
          <w:rFonts w:ascii="Times New Roman" w:hAnsi="Times New Roman" w:cs="Times New Roman"/>
          <w:sz w:val="28"/>
        </w:rPr>
        <w:t>Ćwiczenia</w:t>
      </w:r>
    </w:p>
    <w:tbl>
      <w:tblPr>
        <w:tblStyle w:val="Tabela-Siatka"/>
        <w:tblW w:w="10627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943"/>
        <w:gridCol w:w="2042"/>
        <w:gridCol w:w="6642"/>
      </w:tblGrid>
      <w:tr w:rsidR="000E7ABA" w:rsidRPr="00C96E6F" w14:paraId="74133EF9" w14:textId="77777777" w:rsidTr="002B5A8B">
        <w:trPr>
          <w:jc w:val="center"/>
        </w:trPr>
        <w:tc>
          <w:tcPr>
            <w:tcW w:w="1943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6A092ABD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Termin i grupy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741290AA" w14:textId="016CDEBF" w:rsidR="000E7ABA" w:rsidRPr="00C96E6F" w:rsidRDefault="000E7ABA" w:rsidP="002B5A8B">
            <w:pPr>
              <w:tabs>
                <w:tab w:val="left" w:pos="34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Temat</w:t>
            </w:r>
          </w:p>
        </w:tc>
        <w:tc>
          <w:tcPr>
            <w:tcW w:w="6642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0744C3AC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Krótki opis</w:t>
            </w:r>
          </w:p>
        </w:tc>
      </w:tr>
      <w:tr w:rsidR="000E7ABA" w:rsidRPr="00C96E6F" w14:paraId="26A0779C" w14:textId="77777777" w:rsidTr="002B5A8B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DE14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15.10.2026 – L1/L3; 22.10.2026 – L2/L4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8F7B" w14:textId="2DE14F9A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Cukrzyca typu 2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4CC1" w14:textId="77777777" w:rsidR="000E7ABA" w:rsidRPr="00C96E6F" w:rsidRDefault="000E7ABA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Analiza wyników glukozy i insuliny, obliczenie HOMA-IR, interpretacja krzywej obciążenia glukozą i rozpoznawanie cech insulinooporności.</w:t>
            </w:r>
          </w:p>
        </w:tc>
      </w:tr>
      <w:tr w:rsidR="000E7ABA" w:rsidRPr="00C96E6F" w14:paraId="079C2FA4" w14:textId="77777777" w:rsidTr="002B5A8B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6FA"/>
            <w:vAlign w:val="center"/>
          </w:tcPr>
          <w:p w14:paraId="751959EF" w14:textId="77777777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29.10.2026 – L1/L3; 05.11.2026 – L2/L4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6FA"/>
            <w:vAlign w:val="center"/>
          </w:tcPr>
          <w:p w14:paraId="4918501D" w14:textId="2357AE84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Depresja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5448" w14:textId="19875CE7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Biochemiczne podłoże depresji. Komunikacja biochemiczna mięsień-mózg. Znaczenie aktywności fizycznej w terapii depresji. </w:t>
            </w:r>
          </w:p>
        </w:tc>
      </w:tr>
      <w:tr w:rsidR="000E7ABA" w:rsidRPr="00C96E6F" w14:paraId="5D5CE889" w14:textId="77777777" w:rsidTr="002B5A8B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661F" w14:textId="77777777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12.11.2026 – L1/L3; 19.11.2026 – L2/L4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3043" w14:textId="7B0B70AE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Osteoporoza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5E85" w14:textId="6ECCA086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Biochemia tkanki kostnej i osteoporozy. </w:t>
            </w: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Mechanizmy biochemiczne utraty masy kostnej, zaburzenia równowagi kościotworzenia i resorpcji (rola wapnia, witaminy D, hormonów). Osteokiny a aktywność fizyczna. Znaczenie treningu fizycznego w profilaktyce i terapii osteoporozy</w:t>
            </w:r>
          </w:p>
        </w:tc>
      </w:tr>
      <w:tr w:rsidR="000E7ABA" w:rsidRPr="00C96E6F" w14:paraId="5C84360D" w14:textId="77777777" w:rsidTr="002B5A8B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6FA"/>
            <w:vAlign w:val="center"/>
          </w:tcPr>
          <w:p w14:paraId="5051AFE7" w14:textId="77777777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26.11.2026 – L1/L2; 03.12.2026 – L3/L4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6FA"/>
            <w:vAlign w:val="center"/>
          </w:tcPr>
          <w:p w14:paraId="76A9A32C" w14:textId="69162386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Otyłość, tkanka tłuszczowa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6FA"/>
            <w:vAlign w:val="center"/>
          </w:tcPr>
          <w:p w14:paraId="64E5BCAD" w14:textId="1DB3B24E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Regulacja hormonalna metabolizmu węglowodanowo-lipidowego. Hormony tkanki tłuszczowej. Wpływ aktywności fizycznej i krioterapii ogólnoustrojowej.</w:t>
            </w:r>
          </w:p>
        </w:tc>
      </w:tr>
      <w:tr w:rsidR="000E7ABA" w:rsidRPr="00C96E6F" w14:paraId="6185DDC8" w14:textId="77777777" w:rsidTr="002B5A8B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A7E91" w14:textId="77777777" w:rsidR="000E7ABA" w:rsidRPr="00C96E6F" w:rsidRDefault="000E7ABA" w:rsidP="00F8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10.12.2026 – L1/L2; 17.12.2026 – L3/L4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F8BF" w14:textId="4B29FF39" w:rsidR="000E7ABA" w:rsidRPr="00C96E6F" w:rsidRDefault="000E7ABA" w:rsidP="00F808AB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Od wyniku laboratoryjnego do rekomendacji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768D" w14:textId="7A17119A" w:rsidR="000E7ABA" w:rsidRPr="00C96E6F" w:rsidRDefault="000E7ABA" w:rsidP="00F808AB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Praktyczne znaczenie badań dotyczących biochemicznych aspektów zdrowia. Planowanie, realizacja, analiza wyników badań.</w:t>
            </w:r>
          </w:p>
        </w:tc>
      </w:tr>
      <w:tr w:rsidR="000E7ABA" w:rsidRPr="00C96E6F" w14:paraId="49A47461" w14:textId="77777777" w:rsidTr="002B5A8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43" w:type="dxa"/>
            <w:tcBorders>
              <w:top w:val="single" w:sz="4" w:space="0" w:color="auto"/>
            </w:tcBorders>
          </w:tcPr>
          <w:p w14:paraId="49A46194" w14:textId="626C0222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2042" w:type="dxa"/>
            <w:tcBorders>
              <w:top w:val="single" w:sz="4" w:space="0" w:color="auto"/>
            </w:tcBorders>
          </w:tcPr>
          <w:p w14:paraId="3801CF8F" w14:textId="2A50C229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96E6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ZALICZENIE</w:t>
            </w:r>
          </w:p>
        </w:tc>
        <w:tc>
          <w:tcPr>
            <w:tcW w:w="6642" w:type="dxa"/>
            <w:tcBorders>
              <w:top w:val="single" w:sz="4" w:space="0" w:color="auto"/>
            </w:tcBorders>
          </w:tcPr>
          <w:p w14:paraId="388461B0" w14:textId="4F85E974" w:rsidR="000E7ABA" w:rsidRPr="00C96E6F" w:rsidRDefault="000E7ABA" w:rsidP="0075119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679A2456" w14:textId="77777777" w:rsidR="00584D0A" w:rsidRPr="00C96E6F" w:rsidRDefault="00584D0A" w:rsidP="002B5A8B">
      <w:pPr>
        <w:spacing w:after="40"/>
        <w:rPr>
          <w:rFonts w:ascii="Times New Roman" w:hAnsi="Times New Roman" w:cs="Times New Roman"/>
          <w:sz w:val="24"/>
          <w:szCs w:val="24"/>
          <w:lang w:val="pl-PL"/>
        </w:rPr>
      </w:pPr>
    </w:p>
    <w:sectPr w:rsidR="00584D0A" w:rsidRPr="00C96E6F" w:rsidSect="00034616">
      <w:pgSz w:w="12240" w:h="15840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2822427">
    <w:abstractNumId w:val="8"/>
  </w:num>
  <w:num w:numId="2" w16cid:durableId="1437675157">
    <w:abstractNumId w:val="6"/>
  </w:num>
  <w:num w:numId="3" w16cid:durableId="762216369">
    <w:abstractNumId w:val="5"/>
  </w:num>
  <w:num w:numId="4" w16cid:durableId="1779715080">
    <w:abstractNumId w:val="4"/>
  </w:num>
  <w:num w:numId="5" w16cid:durableId="1931960526">
    <w:abstractNumId w:val="7"/>
  </w:num>
  <w:num w:numId="6" w16cid:durableId="1067416669">
    <w:abstractNumId w:val="3"/>
  </w:num>
  <w:num w:numId="7" w16cid:durableId="701826244">
    <w:abstractNumId w:val="2"/>
  </w:num>
  <w:num w:numId="8" w16cid:durableId="27995002">
    <w:abstractNumId w:val="1"/>
  </w:num>
  <w:num w:numId="9" w16cid:durableId="172915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1D2"/>
    <w:rsid w:val="00067CDB"/>
    <w:rsid w:val="0009347A"/>
    <w:rsid w:val="000A07AC"/>
    <w:rsid w:val="000B2CCC"/>
    <w:rsid w:val="000E7ABA"/>
    <w:rsid w:val="0011247D"/>
    <w:rsid w:val="0015074B"/>
    <w:rsid w:val="001D3960"/>
    <w:rsid w:val="00200540"/>
    <w:rsid w:val="0026087E"/>
    <w:rsid w:val="0029639D"/>
    <w:rsid w:val="002A3D05"/>
    <w:rsid w:val="002B5A8B"/>
    <w:rsid w:val="00326F90"/>
    <w:rsid w:val="003A7D68"/>
    <w:rsid w:val="003C0B14"/>
    <w:rsid w:val="00400D9D"/>
    <w:rsid w:val="004C7BD3"/>
    <w:rsid w:val="004E260D"/>
    <w:rsid w:val="004E7D46"/>
    <w:rsid w:val="00512D0D"/>
    <w:rsid w:val="005706CD"/>
    <w:rsid w:val="00584D0A"/>
    <w:rsid w:val="00586FE7"/>
    <w:rsid w:val="00623C2B"/>
    <w:rsid w:val="00627516"/>
    <w:rsid w:val="006855F6"/>
    <w:rsid w:val="006C463B"/>
    <w:rsid w:val="0074749C"/>
    <w:rsid w:val="00751190"/>
    <w:rsid w:val="007F0E28"/>
    <w:rsid w:val="00832BCE"/>
    <w:rsid w:val="00861BE0"/>
    <w:rsid w:val="008B206A"/>
    <w:rsid w:val="008D7117"/>
    <w:rsid w:val="008F4C03"/>
    <w:rsid w:val="009B4BFE"/>
    <w:rsid w:val="009B638C"/>
    <w:rsid w:val="009E5D06"/>
    <w:rsid w:val="00A16B1C"/>
    <w:rsid w:val="00AA1D8D"/>
    <w:rsid w:val="00B47730"/>
    <w:rsid w:val="00B75188"/>
    <w:rsid w:val="00C042E5"/>
    <w:rsid w:val="00C96E6F"/>
    <w:rsid w:val="00CA01C9"/>
    <w:rsid w:val="00CB0664"/>
    <w:rsid w:val="00CB5249"/>
    <w:rsid w:val="00CC7F96"/>
    <w:rsid w:val="00D0659F"/>
    <w:rsid w:val="00D1466C"/>
    <w:rsid w:val="00D8617B"/>
    <w:rsid w:val="00DB52D9"/>
    <w:rsid w:val="00E65F88"/>
    <w:rsid w:val="00F03327"/>
    <w:rsid w:val="00F808AB"/>
    <w:rsid w:val="00F861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824525"/>
  <w14:defaultImageDpi w14:val="300"/>
  <w15:docId w15:val="{D7576A49-7CE1-4BB0-868E-764F7E9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Małgorzata Słodykiewicz</cp:lastModifiedBy>
  <cp:revision>2</cp:revision>
  <dcterms:created xsi:type="dcterms:W3CDTF">2026-10-02T05:41:00Z</dcterms:created>
  <dcterms:modified xsi:type="dcterms:W3CDTF">2026-10-02T05:41:00Z</dcterms:modified>
  <cp:category/>
</cp:coreProperties>
</file>